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B9880" w14:textId="11EAE6ED" w:rsidR="00E3015C" w:rsidRPr="00E3015C" w:rsidRDefault="00E3015C" w:rsidP="00E3015C">
      <w:pPr>
        <w:numPr>
          <w:ilvl w:val="0"/>
          <w:numId w:val="0"/>
        </w:numPr>
        <w:spacing w:line="360" w:lineRule="auto"/>
        <w:jc w:val="center"/>
        <w:rPr>
          <w:b/>
          <w:bCs/>
          <w:u w:val="single"/>
        </w:rPr>
      </w:pPr>
      <w:r w:rsidRPr="00E3015C">
        <w:rPr>
          <w:b/>
          <w:bCs/>
          <w:u w:val="single"/>
        </w:rPr>
        <w:t>NATIONAL STATEMENT BY THE REPUBLIC OF SINGAPORE</w:t>
      </w:r>
    </w:p>
    <w:p w14:paraId="5A372DF5" w14:textId="606C5CC3" w:rsidR="00E3015C" w:rsidRPr="00E3015C" w:rsidRDefault="00254221" w:rsidP="00E3015C">
      <w:pPr>
        <w:numPr>
          <w:ilvl w:val="0"/>
          <w:numId w:val="0"/>
        </w:numPr>
        <w:spacing w:line="360" w:lineRule="auto"/>
        <w:jc w:val="center"/>
        <w:rPr>
          <w:b/>
          <w:bCs/>
        </w:rPr>
      </w:pPr>
      <w:r>
        <w:rPr>
          <w:b/>
          <w:bCs/>
        </w:rPr>
        <w:t>11</w:t>
      </w:r>
      <w:r w:rsidRPr="00975AA6">
        <w:rPr>
          <w:b/>
          <w:bCs/>
          <w:vertAlign w:val="superscript"/>
        </w:rPr>
        <w:t>TH</w:t>
      </w:r>
      <w:r>
        <w:rPr>
          <w:b/>
          <w:bCs/>
        </w:rPr>
        <w:t xml:space="preserve"> </w:t>
      </w:r>
      <w:r w:rsidR="00E3015C" w:rsidRPr="00E3015C">
        <w:rPr>
          <w:b/>
          <w:bCs/>
        </w:rPr>
        <w:t>CONFERENCE OF STATES PARTIES TO THE ARMS TRADE TREATY</w:t>
      </w:r>
    </w:p>
    <w:p w14:paraId="37C9BA06" w14:textId="147FC3D4" w:rsidR="00E3015C" w:rsidRPr="00E3015C" w:rsidRDefault="00E3015C" w:rsidP="00E3015C">
      <w:pPr>
        <w:numPr>
          <w:ilvl w:val="0"/>
          <w:numId w:val="0"/>
        </w:numPr>
        <w:spacing w:line="360" w:lineRule="auto"/>
        <w:jc w:val="center"/>
        <w:rPr>
          <w:b/>
          <w:bCs/>
        </w:rPr>
      </w:pPr>
      <w:r w:rsidRPr="00E3015C">
        <w:rPr>
          <w:b/>
          <w:bCs/>
        </w:rPr>
        <w:t xml:space="preserve">GENEVA, SWITZERLAND, </w:t>
      </w:r>
      <w:r w:rsidR="00254221">
        <w:rPr>
          <w:b/>
          <w:bCs/>
        </w:rPr>
        <w:t>25-29</w:t>
      </w:r>
      <w:r w:rsidRPr="00E3015C">
        <w:rPr>
          <w:b/>
          <w:bCs/>
        </w:rPr>
        <w:t xml:space="preserve"> AUG </w:t>
      </w:r>
      <w:r w:rsidR="00254221">
        <w:rPr>
          <w:b/>
          <w:bCs/>
        </w:rPr>
        <w:t>2025</w:t>
      </w:r>
    </w:p>
    <w:p w14:paraId="7AF69ED9" w14:textId="77777777" w:rsidR="00E3015C" w:rsidRDefault="00E3015C" w:rsidP="00E3015C">
      <w:pPr>
        <w:numPr>
          <w:ilvl w:val="0"/>
          <w:numId w:val="0"/>
        </w:numPr>
        <w:spacing w:line="360" w:lineRule="auto"/>
      </w:pPr>
    </w:p>
    <w:p w14:paraId="2D6AB8B9" w14:textId="77777777" w:rsidR="00E3015C" w:rsidRDefault="00E3015C" w:rsidP="00E3015C">
      <w:pPr>
        <w:numPr>
          <w:ilvl w:val="0"/>
          <w:numId w:val="0"/>
        </w:numPr>
        <w:spacing w:line="360" w:lineRule="auto"/>
      </w:pPr>
      <w:r>
        <w:t xml:space="preserve">Mr President, </w:t>
      </w:r>
    </w:p>
    <w:p w14:paraId="29B81065" w14:textId="723D5ADC" w:rsidR="00E3015C" w:rsidRDefault="00E3015C" w:rsidP="00E3015C">
      <w:pPr>
        <w:numPr>
          <w:ilvl w:val="0"/>
          <w:numId w:val="0"/>
        </w:numPr>
        <w:spacing w:line="360" w:lineRule="auto"/>
      </w:pPr>
      <w:r>
        <w:t>Distinguished Colleagues,</w:t>
      </w:r>
    </w:p>
    <w:p w14:paraId="36D398F7" w14:textId="77777777" w:rsidR="00E3015C" w:rsidRDefault="00E3015C" w:rsidP="00E3015C">
      <w:pPr>
        <w:numPr>
          <w:ilvl w:val="0"/>
          <w:numId w:val="0"/>
        </w:numPr>
        <w:spacing w:line="360" w:lineRule="auto"/>
      </w:pPr>
    </w:p>
    <w:p w14:paraId="0F87C6C8" w14:textId="1DD1F0CC" w:rsidR="00E3015C" w:rsidRDefault="00E3015C" w:rsidP="00E3015C">
      <w:pPr>
        <w:numPr>
          <w:ilvl w:val="0"/>
          <w:numId w:val="0"/>
        </w:numPr>
        <w:spacing w:line="360" w:lineRule="auto"/>
      </w:pPr>
      <w:r>
        <w:t>1.</w:t>
      </w:r>
      <w:r>
        <w:tab/>
        <w:t xml:space="preserve">Singapore expresses our appreciation to Ambassador </w:t>
      </w:r>
      <w:r w:rsidR="00254221">
        <w:t xml:space="preserve">Carlos Foradori </w:t>
      </w:r>
      <w:r>
        <w:t>of</w:t>
      </w:r>
      <w:r w:rsidR="00254221">
        <w:t xml:space="preserve"> Argentina</w:t>
      </w:r>
      <w:r>
        <w:t xml:space="preserve">, </w:t>
      </w:r>
      <w:r w:rsidR="0015160E">
        <w:t xml:space="preserve">President of the </w:t>
      </w:r>
      <w:r>
        <w:t>1</w:t>
      </w:r>
      <w:r w:rsidR="00254221">
        <w:t>1</w:t>
      </w:r>
      <w:r>
        <w:t>th Conference of States Parties (CSP1</w:t>
      </w:r>
      <w:r w:rsidR="00254221">
        <w:t>1</w:t>
      </w:r>
      <w:r>
        <w:t>), and</w:t>
      </w:r>
      <w:r w:rsidR="00EF2319">
        <w:t xml:space="preserve"> </w:t>
      </w:r>
      <w:r w:rsidR="00254221">
        <w:t xml:space="preserve">Ms Carina </w:t>
      </w:r>
      <w:proofErr w:type="spellStart"/>
      <w:r w:rsidR="00254221">
        <w:t>Solmirano</w:t>
      </w:r>
      <w:proofErr w:type="spellEnd"/>
      <w:r>
        <w:t xml:space="preserve">, Head of the Arms Trade Treaty (ATT) Secretariat, for your </w:t>
      </w:r>
      <w:r w:rsidR="00D5642A">
        <w:t xml:space="preserve">earlier </w:t>
      </w:r>
      <w:r>
        <w:t>work in steering the preparatory process</w:t>
      </w:r>
      <w:r w:rsidR="00D5642A">
        <w:t>, and your current efforts in leading</w:t>
      </w:r>
      <w:r>
        <w:t xml:space="preserve"> </w:t>
      </w:r>
      <w:r w:rsidR="00D5642A">
        <w:t>th</w:t>
      </w:r>
      <w:r w:rsidR="00454B21">
        <w:t>is</w:t>
      </w:r>
      <w:r>
        <w:t xml:space="preserve"> </w:t>
      </w:r>
      <w:r w:rsidR="00D5642A">
        <w:t>meeting</w:t>
      </w:r>
      <w:r>
        <w:t>.</w:t>
      </w:r>
    </w:p>
    <w:p w14:paraId="6C7403A0" w14:textId="77777777" w:rsidR="00E3015C" w:rsidRDefault="00E3015C" w:rsidP="00E3015C">
      <w:pPr>
        <w:pStyle w:val="ListParagraph"/>
        <w:numPr>
          <w:ilvl w:val="0"/>
          <w:numId w:val="0"/>
        </w:numPr>
        <w:spacing w:line="360" w:lineRule="auto"/>
        <w:ind w:left="450"/>
      </w:pPr>
    </w:p>
    <w:p w14:paraId="19AD80DB" w14:textId="7E3475E0" w:rsidR="00E3015C" w:rsidRDefault="00E3015C" w:rsidP="00E3015C">
      <w:pPr>
        <w:numPr>
          <w:ilvl w:val="0"/>
          <w:numId w:val="0"/>
        </w:numPr>
        <w:spacing w:line="360" w:lineRule="auto"/>
      </w:pPr>
      <w:r>
        <w:t xml:space="preserve">Mr President, </w:t>
      </w:r>
    </w:p>
    <w:p w14:paraId="79D2D03B" w14:textId="77777777" w:rsidR="00E3015C" w:rsidRDefault="00E3015C" w:rsidP="00E3015C">
      <w:pPr>
        <w:pStyle w:val="ListParagraph"/>
        <w:numPr>
          <w:ilvl w:val="0"/>
          <w:numId w:val="0"/>
        </w:numPr>
        <w:spacing w:line="360" w:lineRule="auto"/>
        <w:ind w:left="450"/>
      </w:pPr>
    </w:p>
    <w:p w14:paraId="5C4DBD05" w14:textId="342DA701" w:rsidR="00E3015C" w:rsidRDefault="00E3015C" w:rsidP="00E3015C">
      <w:pPr>
        <w:numPr>
          <w:ilvl w:val="0"/>
          <w:numId w:val="0"/>
        </w:numPr>
        <w:spacing w:line="360" w:lineRule="auto"/>
      </w:pPr>
      <w:r>
        <w:t>2.</w:t>
      </w:r>
      <w:r>
        <w:tab/>
      </w:r>
      <w:r w:rsidR="00254221">
        <w:t xml:space="preserve">Singapore </w:t>
      </w:r>
      <w:r>
        <w:t>recognise</w:t>
      </w:r>
      <w:r w:rsidR="00254221">
        <w:t>s</w:t>
      </w:r>
      <w:r>
        <w:t xml:space="preserve"> the importance of regulating international trade in conventional </w:t>
      </w:r>
      <w:proofErr w:type="gramStart"/>
      <w:r>
        <w:t>arms, and</w:t>
      </w:r>
      <w:proofErr w:type="gramEnd"/>
      <w:r>
        <w:t xml:space="preserve"> support</w:t>
      </w:r>
      <w:r w:rsidR="00254221">
        <w:t>s</w:t>
      </w:r>
      <w:r>
        <w:t xml:space="preserve"> global efforts to prevent and eradicate illicit trade and diversion. In addition to our yearly participation in the CSP since 2015, Singapore has contributed to other international initiatives to combat unlawful arms trade, such as the Programme of Action (</w:t>
      </w:r>
      <w:proofErr w:type="spellStart"/>
      <w:r>
        <w:t>PoA</w:t>
      </w:r>
      <w:proofErr w:type="spellEnd"/>
      <w:r>
        <w:t xml:space="preserve">) and the International Tracing Instrument (ITI) on Small Arms and Light Weapons (SALW). </w:t>
      </w:r>
    </w:p>
    <w:p w14:paraId="6ED932ED" w14:textId="77777777" w:rsidR="00E3015C" w:rsidRDefault="00E3015C" w:rsidP="00E3015C">
      <w:pPr>
        <w:pStyle w:val="ListParagraph"/>
        <w:numPr>
          <w:ilvl w:val="0"/>
          <w:numId w:val="0"/>
        </w:numPr>
        <w:spacing w:line="360" w:lineRule="auto"/>
        <w:ind w:left="680"/>
      </w:pPr>
    </w:p>
    <w:p w14:paraId="5DBD28FF" w14:textId="085AFA81" w:rsidR="00E3015C" w:rsidRDefault="00E3015C" w:rsidP="00E3015C">
      <w:pPr>
        <w:numPr>
          <w:ilvl w:val="0"/>
          <w:numId w:val="0"/>
        </w:numPr>
        <w:spacing w:line="360" w:lineRule="auto"/>
      </w:pPr>
      <w:r>
        <w:t>3.</w:t>
      </w:r>
      <w:r>
        <w:tab/>
        <w:t xml:space="preserve">Singapore is also committed to promoting transparency in the conventional arms trade. We have regularly submitted returns to the UN Register of Conventional Arms (UNROCA) since </w:t>
      </w:r>
      <w:proofErr w:type="gramStart"/>
      <w:r>
        <w:t>1993, and</w:t>
      </w:r>
      <w:proofErr w:type="gramEnd"/>
      <w:r>
        <w:t xml:space="preserve"> have been actively engaged in the Group of Governmental Experts (GGE) on the UNROCA in 2019 and 2022. Singapore will continue to work with the international community to curb the illicit trade in conventional arms. </w:t>
      </w:r>
    </w:p>
    <w:p w14:paraId="3CDAABE2" w14:textId="77777777" w:rsidR="00E3015C" w:rsidRDefault="00E3015C" w:rsidP="00E3015C">
      <w:pPr>
        <w:pStyle w:val="ListParagraph"/>
      </w:pPr>
    </w:p>
    <w:p w14:paraId="5137FAB7" w14:textId="113A2DFE" w:rsidR="00E3015C" w:rsidRDefault="00E3015C" w:rsidP="00E3015C">
      <w:pPr>
        <w:numPr>
          <w:ilvl w:val="0"/>
          <w:numId w:val="0"/>
        </w:numPr>
        <w:spacing w:line="360" w:lineRule="auto"/>
      </w:pPr>
      <w:r>
        <w:t>4.</w:t>
      </w:r>
      <w:r>
        <w:tab/>
        <w:t xml:space="preserve">As a global transit and transhipment hub, we are cognisant of the important role we play in international regulatory efforts. To regulate the transfer of strategic goods and curb illicit trade in conventional arms, Singapore has a robust export control regime underpinned by three main pieces of legislation, namely the Strategic Goods (Control) Act 2002, Regulation of Imports and Exports Act 1995, and the </w:t>
      </w:r>
      <w:r w:rsidR="0006202E">
        <w:t xml:space="preserve">newly operationalised </w:t>
      </w:r>
      <w:r w:rsidR="00C362BD">
        <w:t>Guns, Explosives and Weapons Control Act 2021</w:t>
      </w:r>
      <w:r w:rsidR="0006202E">
        <w:t xml:space="preserve"> which was introduced to replace the Arms and Explosives Act 1913</w:t>
      </w:r>
      <w:r>
        <w:t xml:space="preserve">. Singapore also enforces all UN Security Council arms embargoes to prevent the illicit diversion and transfer of arms to unauthorised users. We regularly review and update our export control regime to ensure that Singapore remains fully compliant with our international obligations. </w:t>
      </w:r>
    </w:p>
    <w:p w14:paraId="7B3FFEA7" w14:textId="77777777" w:rsidR="00E3015C" w:rsidRDefault="00E3015C" w:rsidP="00E3015C">
      <w:pPr>
        <w:pStyle w:val="ListParagraph"/>
      </w:pPr>
    </w:p>
    <w:p w14:paraId="0AF1D9DF" w14:textId="7E47085A" w:rsidR="00E3015C" w:rsidRDefault="00E3015C" w:rsidP="00E3015C">
      <w:pPr>
        <w:numPr>
          <w:ilvl w:val="0"/>
          <w:numId w:val="0"/>
        </w:numPr>
        <w:spacing w:line="360" w:lineRule="auto"/>
      </w:pPr>
      <w:r>
        <w:t>Mr President,</w:t>
      </w:r>
    </w:p>
    <w:p w14:paraId="6B9A1FA9" w14:textId="77777777" w:rsidR="00E3015C" w:rsidRDefault="00E3015C" w:rsidP="00E3015C">
      <w:pPr>
        <w:pStyle w:val="ListParagraph"/>
      </w:pPr>
    </w:p>
    <w:p w14:paraId="1DAF7574" w14:textId="73569CF9" w:rsidR="00E3015C" w:rsidRDefault="00E3015C" w:rsidP="00E3015C">
      <w:pPr>
        <w:numPr>
          <w:ilvl w:val="0"/>
          <w:numId w:val="0"/>
        </w:numPr>
        <w:spacing w:line="360" w:lineRule="auto"/>
      </w:pPr>
      <w:r>
        <w:t>5.</w:t>
      </w:r>
      <w:r>
        <w:tab/>
        <w:t xml:space="preserve">As the illicit trade of conventional arms is a transnational challenge that undermines international peace and security, States must collectively work towards the eradication of such trade. At the same time, </w:t>
      </w:r>
      <w:r w:rsidR="00C362BD">
        <w:t>we should continue to recognise</w:t>
      </w:r>
      <w:r>
        <w:t xml:space="preserve"> legitimate trade in conventional arms. Every State has the right to acquire conventional arms to exercise its </w:t>
      </w:r>
      <w:r w:rsidR="001B383F">
        <w:t xml:space="preserve">sovereign </w:t>
      </w:r>
      <w:r>
        <w:t xml:space="preserve">right to self-defence. We must therefore strike </w:t>
      </w:r>
      <w:r w:rsidR="0054728A">
        <w:t>the</w:t>
      </w:r>
      <w:r>
        <w:t xml:space="preserve"> fine balance between fulfilling </w:t>
      </w:r>
      <w:r w:rsidR="00C362BD">
        <w:t xml:space="preserve">the </w:t>
      </w:r>
      <w:r>
        <w:t xml:space="preserve">obligations pursuant to the ATT and enabling legitimate international trade in conventional arms. </w:t>
      </w:r>
    </w:p>
    <w:p w14:paraId="27A60092" w14:textId="77777777" w:rsidR="00E3015C" w:rsidRDefault="00E3015C" w:rsidP="00E3015C">
      <w:pPr>
        <w:pStyle w:val="ListParagraph"/>
        <w:numPr>
          <w:ilvl w:val="0"/>
          <w:numId w:val="0"/>
        </w:numPr>
        <w:spacing w:line="360" w:lineRule="auto"/>
        <w:ind w:left="680"/>
      </w:pPr>
    </w:p>
    <w:p w14:paraId="49EFA740" w14:textId="1DA6ACF8" w:rsidR="00E3015C" w:rsidRDefault="00E3015C" w:rsidP="00E3015C">
      <w:pPr>
        <w:numPr>
          <w:ilvl w:val="0"/>
          <w:numId w:val="0"/>
        </w:numPr>
        <w:spacing w:line="360" w:lineRule="auto"/>
      </w:pPr>
      <w:r>
        <w:t>6.</w:t>
      </w:r>
      <w:r>
        <w:tab/>
        <w:t xml:space="preserve">Singapore reiterates our commitment to the objective and purpose of the ATT. We look forward to </w:t>
      </w:r>
      <w:r w:rsidR="00902598">
        <w:t>the exchanges</w:t>
      </w:r>
      <w:r>
        <w:t xml:space="preserve"> over the next week</w:t>
      </w:r>
      <w:r w:rsidR="00902598">
        <w:t xml:space="preserve"> as we continue to work together to tackle the illicit trade of conventional arms</w:t>
      </w:r>
      <w:r>
        <w:t xml:space="preserve">. </w:t>
      </w:r>
    </w:p>
    <w:p w14:paraId="09F02B9A" w14:textId="77777777" w:rsidR="00E3015C" w:rsidRDefault="00E3015C" w:rsidP="00E3015C">
      <w:pPr>
        <w:pStyle w:val="ListParagraph"/>
      </w:pPr>
    </w:p>
    <w:p w14:paraId="6246AB66" w14:textId="2670A17B" w:rsidR="00C06B0A" w:rsidRPr="005B5364" w:rsidRDefault="00E3015C" w:rsidP="00E3015C">
      <w:pPr>
        <w:numPr>
          <w:ilvl w:val="0"/>
          <w:numId w:val="0"/>
        </w:numPr>
        <w:spacing w:line="360" w:lineRule="auto"/>
      </w:pPr>
      <w:r>
        <w:t>Thank you.</w:t>
      </w:r>
    </w:p>
    <w:sectPr w:rsidR="00C06B0A" w:rsidRPr="005B5364" w:rsidSect="00C43252">
      <w:pgSz w:w="11906" w:h="16838" w:code="9"/>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354D5C" w14:textId="77777777" w:rsidR="00E75335" w:rsidRDefault="00E75335" w:rsidP="0041054F">
      <w:r>
        <w:separator/>
      </w:r>
    </w:p>
  </w:endnote>
  <w:endnote w:type="continuationSeparator" w:id="0">
    <w:p w14:paraId="3580F7DE" w14:textId="77777777" w:rsidR="00E75335" w:rsidRDefault="00E75335" w:rsidP="00410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C18482" w14:textId="77777777" w:rsidR="00E75335" w:rsidRDefault="00E75335" w:rsidP="0041054F">
      <w:r>
        <w:separator/>
      </w:r>
    </w:p>
  </w:footnote>
  <w:footnote w:type="continuationSeparator" w:id="0">
    <w:p w14:paraId="19297C50" w14:textId="77777777" w:rsidR="00E75335" w:rsidRDefault="00E75335" w:rsidP="004105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11F83"/>
    <w:multiLevelType w:val="hybridMultilevel"/>
    <w:tmpl w:val="F8161874"/>
    <w:lvl w:ilvl="0" w:tplc="4C7A64F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0A4FCE"/>
    <w:multiLevelType w:val="hybridMultilevel"/>
    <w:tmpl w:val="CC4C286C"/>
    <w:lvl w:ilvl="0" w:tplc="4809000F">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6A353E20"/>
    <w:multiLevelType w:val="multilevel"/>
    <w:tmpl w:val="C6E0313A"/>
    <w:lvl w:ilvl="0">
      <w:start w:val="1"/>
      <w:numFmt w:val="none"/>
      <w:pStyle w:val="Normal"/>
      <w:lvlText w:val=""/>
      <w:lvlJc w:val="left"/>
      <w:pPr>
        <w:tabs>
          <w:tab w:val="num" w:pos="851"/>
        </w:tabs>
        <w:ind w:left="0" w:firstLine="0"/>
      </w:pPr>
      <w:rPr>
        <w:rFonts w:hint="default"/>
      </w:rPr>
    </w:lvl>
    <w:lvl w:ilvl="1">
      <w:start w:val="1"/>
      <w:numFmt w:val="lowerLetter"/>
      <w:lvlText w:val="%2."/>
      <w:lvlJc w:val="left"/>
      <w:pPr>
        <w:tabs>
          <w:tab w:val="num" w:pos="1701"/>
        </w:tabs>
        <w:ind w:left="851" w:firstLine="0"/>
      </w:pPr>
      <w:rPr>
        <w:rFonts w:hint="default"/>
      </w:rPr>
    </w:lvl>
    <w:lvl w:ilvl="2">
      <w:start w:val="1"/>
      <w:numFmt w:val="decimal"/>
      <w:lvlText w:val="(%3)"/>
      <w:lvlJc w:val="left"/>
      <w:pPr>
        <w:tabs>
          <w:tab w:val="num" w:pos="2552"/>
        </w:tabs>
        <w:ind w:left="1701" w:firstLine="0"/>
      </w:pPr>
      <w:rPr>
        <w:rFonts w:hint="default"/>
      </w:rPr>
    </w:lvl>
    <w:lvl w:ilvl="3">
      <w:start w:val="1"/>
      <w:numFmt w:val="lowerLetter"/>
      <w:lvlText w:val="(%4)"/>
      <w:lvlJc w:val="left"/>
      <w:pPr>
        <w:tabs>
          <w:tab w:val="num" w:pos="3402"/>
        </w:tabs>
        <w:ind w:left="2552" w:firstLine="0"/>
      </w:pPr>
      <w:rPr>
        <w:rFonts w:hint="default"/>
      </w:rPr>
    </w:lvl>
    <w:lvl w:ilvl="4">
      <w:start w:val="1"/>
      <w:numFmt w:val="lowerRoman"/>
      <w:lvlText w:val="%5."/>
      <w:lvlJc w:val="left"/>
      <w:pPr>
        <w:tabs>
          <w:tab w:val="num" w:pos="4253"/>
        </w:tabs>
        <w:ind w:left="3402" w:firstLine="0"/>
      </w:pPr>
      <w:rPr>
        <w:rFonts w:hint="default"/>
      </w:rPr>
    </w:lvl>
    <w:lvl w:ilvl="5">
      <w:start w:val="1"/>
      <w:numFmt w:val="lowerRoman"/>
      <w:lvlText w:val="(%6)"/>
      <w:lvlJc w:val="left"/>
      <w:pPr>
        <w:tabs>
          <w:tab w:val="num" w:pos="5103"/>
        </w:tabs>
        <w:ind w:left="4253" w:firstLine="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74470785"/>
    <w:multiLevelType w:val="multilevel"/>
    <w:tmpl w:val="4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79517853"/>
    <w:multiLevelType w:val="hybridMultilevel"/>
    <w:tmpl w:val="B57CF4F8"/>
    <w:lvl w:ilvl="0" w:tplc="F16091B0">
      <w:start w:val="1"/>
      <w:numFmt w:val="decimal"/>
      <w:lvlText w:val="%1."/>
      <w:lvlJc w:val="left"/>
      <w:pPr>
        <w:ind w:left="680" w:hanging="68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16cid:durableId="1216546722">
    <w:abstractNumId w:val="2"/>
  </w:num>
  <w:num w:numId="2" w16cid:durableId="851605829">
    <w:abstractNumId w:val="3"/>
  </w:num>
  <w:num w:numId="3" w16cid:durableId="1550411122">
    <w:abstractNumId w:val="1"/>
  </w:num>
  <w:num w:numId="4" w16cid:durableId="1931499278">
    <w:abstractNumId w:val="4"/>
  </w:num>
  <w:num w:numId="5" w16cid:durableId="1672443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C"/>
    <w:rsid w:val="00011AEE"/>
    <w:rsid w:val="0006202E"/>
    <w:rsid w:val="00074FAC"/>
    <w:rsid w:val="00082A67"/>
    <w:rsid w:val="00094001"/>
    <w:rsid w:val="0015160E"/>
    <w:rsid w:val="001B383F"/>
    <w:rsid w:val="00200B1A"/>
    <w:rsid w:val="0022674A"/>
    <w:rsid w:val="00247B74"/>
    <w:rsid w:val="00254221"/>
    <w:rsid w:val="00265084"/>
    <w:rsid w:val="0028286D"/>
    <w:rsid w:val="00297A67"/>
    <w:rsid w:val="003129A6"/>
    <w:rsid w:val="00315CA1"/>
    <w:rsid w:val="0033338E"/>
    <w:rsid w:val="00380B94"/>
    <w:rsid w:val="00381F7A"/>
    <w:rsid w:val="00385180"/>
    <w:rsid w:val="003A3AF2"/>
    <w:rsid w:val="003B1C59"/>
    <w:rsid w:val="0041054F"/>
    <w:rsid w:val="00414BA1"/>
    <w:rsid w:val="0042309D"/>
    <w:rsid w:val="00435DE2"/>
    <w:rsid w:val="00454B21"/>
    <w:rsid w:val="0046161A"/>
    <w:rsid w:val="00490E5E"/>
    <w:rsid w:val="0054728A"/>
    <w:rsid w:val="005528BF"/>
    <w:rsid w:val="005B5364"/>
    <w:rsid w:val="006049F9"/>
    <w:rsid w:val="00623CE5"/>
    <w:rsid w:val="00626BBA"/>
    <w:rsid w:val="006D227A"/>
    <w:rsid w:val="00706D7B"/>
    <w:rsid w:val="007128E0"/>
    <w:rsid w:val="00812EBE"/>
    <w:rsid w:val="00880426"/>
    <w:rsid w:val="008E37D4"/>
    <w:rsid w:val="00902598"/>
    <w:rsid w:val="00921E34"/>
    <w:rsid w:val="00936888"/>
    <w:rsid w:val="00944E67"/>
    <w:rsid w:val="0094696D"/>
    <w:rsid w:val="00975AA6"/>
    <w:rsid w:val="009916F4"/>
    <w:rsid w:val="009F3ADF"/>
    <w:rsid w:val="009F4687"/>
    <w:rsid w:val="00A00472"/>
    <w:rsid w:val="00A073B7"/>
    <w:rsid w:val="00A4208A"/>
    <w:rsid w:val="00A9142D"/>
    <w:rsid w:val="00A95DC9"/>
    <w:rsid w:val="00AB207E"/>
    <w:rsid w:val="00AD4574"/>
    <w:rsid w:val="00B03F5C"/>
    <w:rsid w:val="00B42412"/>
    <w:rsid w:val="00B4514F"/>
    <w:rsid w:val="00C06B0A"/>
    <w:rsid w:val="00C27D8C"/>
    <w:rsid w:val="00C362BD"/>
    <w:rsid w:val="00C43252"/>
    <w:rsid w:val="00C55545"/>
    <w:rsid w:val="00CA3558"/>
    <w:rsid w:val="00CB7CF4"/>
    <w:rsid w:val="00CE1FC2"/>
    <w:rsid w:val="00D03549"/>
    <w:rsid w:val="00D34AD9"/>
    <w:rsid w:val="00D5642A"/>
    <w:rsid w:val="00D6648D"/>
    <w:rsid w:val="00DC1EA0"/>
    <w:rsid w:val="00DE32AF"/>
    <w:rsid w:val="00E3015C"/>
    <w:rsid w:val="00E43C43"/>
    <w:rsid w:val="00E75335"/>
    <w:rsid w:val="00EF1BDC"/>
    <w:rsid w:val="00EF2319"/>
    <w:rsid w:val="00F42B29"/>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87A4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8"/>
        <w:lang w:val="en-SG"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numPr>
        <w:numId w:val="1"/>
      </w:numP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054F"/>
    <w:pPr>
      <w:numPr>
        <w:numId w:val="0"/>
      </w:numPr>
      <w:tabs>
        <w:tab w:val="center" w:pos="4513"/>
        <w:tab w:val="right" w:pos="9026"/>
      </w:tabs>
    </w:pPr>
  </w:style>
  <w:style w:type="character" w:customStyle="1" w:styleId="HeaderChar">
    <w:name w:val="Header Char"/>
    <w:basedOn w:val="DefaultParagraphFont"/>
    <w:link w:val="Header"/>
    <w:uiPriority w:val="99"/>
    <w:rsid w:val="0041054F"/>
  </w:style>
  <w:style w:type="paragraph" w:styleId="Footer">
    <w:name w:val="footer"/>
    <w:basedOn w:val="Normal"/>
    <w:link w:val="FooterChar"/>
    <w:uiPriority w:val="99"/>
    <w:unhideWhenUsed/>
    <w:rsid w:val="0041054F"/>
    <w:pPr>
      <w:numPr>
        <w:numId w:val="0"/>
      </w:numPr>
      <w:tabs>
        <w:tab w:val="center" w:pos="4513"/>
        <w:tab w:val="right" w:pos="9026"/>
      </w:tabs>
    </w:pPr>
  </w:style>
  <w:style w:type="character" w:customStyle="1" w:styleId="FooterChar">
    <w:name w:val="Footer Char"/>
    <w:basedOn w:val="DefaultParagraphFont"/>
    <w:link w:val="Footer"/>
    <w:uiPriority w:val="99"/>
    <w:rsid w:val="0041054F"/>
  </w:style>
  <w:style w:type="paragraph" w:styleId="NoSpacing">
    <w:name w:val="No Spacing"/>
    <w:uiPriority w:val="1"/>
    <w:qFormat/>
    <w:rsid w:val="009916F4"/>
  </w:style>
  <w:style w:type="paragraph" w:styleId="ListParagraph">
    <w:name w:val="List Paragraph"/>
    <w:basedOn w:val="Normal"/>
    <w:uiPriority w:val="34"/>
    <w:qFormat/>
    <w:rsid w:val="00C06B0A"/>
    <w:pPr>
      <w:ind w:left="720"/>
      <w:contextualSpacing/>
    </w:pPr>
  </w:style>
  <w:style w:type="character" w:styleId="PlaceholderText">
    <w:name w:val="Placeholder Text"/>
    <w:basedOn w:val="DefaultParagraphFont"/>
    <w:uiPriority w:val="99"/>
    <w:semiHidden/>
    <w:rsid w:val="00380B94"/>
    <w:rPr>
      <w:color w:val="808080"/>
    </w:rPr>
  </w:style>
  <w:style w:type="character" w:customStyle="1" w:styleId="Style1">
    <w:name w:val="Style1"/>
    <w:basedOn w:val="DefaultParagraphFont"/>
    <w:uiPriority w:val="1"/>
    <w:rsid w:val="00380B94"/>
    <w:rPr>
      <w:rFonts w:ascii="Times New Roman" w:hAnsi="Times New Roman"/>
      <w:sz w:val="28"/>
    </w:rPr>
  </w:style>
  <w:style w:type="character" w:styleId="CommentReference">
    <w:name w:val="annotation reference"/>
    <w:basedOn w:val="DefaultParagraphFont"/>
    <w:uiPriority w:val="99"/>
    <w:semiHidden/>
    <w:unhideWhenUsed/>
    <w:rsid w:val="00EF2319"/>
    <w:rPr>
      <w:sz w:val="16"/>
      <w:szCs w:val="16"/>
    </w:rPr>
  </w:style>
  <w:style w:type="paragraph" w:styleId="CommentText">
    <w:name w:val="annotation text"/>
    <w:basedOn w:val="Normal"/>
    <w:link w:val="CommentTextChar"/>
    <w:uiPriority w:val="99"/>
    <w:unhideWhenUsed/>
    <w:rsid w:val="00EF2319"/>
    <w:rPr>
      <w:sz w:val="20"/>
      <w:szCs w:val="20"/>
    </w:rPr>
  </w:style>
  <w:style w:type="character" w:customStyle="1" w:styleId="CommentTextChar">
    <w:name w:val="Comment Text Char"/>
    <w:basedOn w:val="DefaultParagraphFont"/>
    <w:link w:val="CommentText"/>
    <w:uiPriority w:val="99"/>
    <w:rsid w:val="00EF2319"/>
    <w:rPr>
      <w:sz w:val="20"/>
      <w:szCs w:val="20"/>
    </w:rPr>
  </w:style>
  <w:style w:type="paragraph" w:styleId="CommentSubject">
    <w:name w:val="annotation subject"/>
    <w:basedOn w:val="CommentText"/>
    <w:next w:val="CommentText"/>
    <w:link w:val="CommentSubjectChar"/>
    <w:uiPriority w:val="99"/>
    <w:semiHidden/>
    <w:unhideWhenUsed/>
    <w:rsid w:val="00EF2319"/>
    <w:rPr>
      <w:b/>
      <w:bCs/>
    </w:rPr>
  </w:style>
  <w:style w:type="character" w:customStyle="1" w:styleId="CommentSubjectChar">
    <w:name w:val="Comment Subject Char"/>
    <w:basedOn w:val="CommentTextChar"/>
    <w:link w:val="CommentSubject"/>
    <w:uiPriority w:val="99"/>
    <w:semiHidden/>
    <w:rsid w:val="00EF231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26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450</Words>
  <Characters>2568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2025-08-25T13:54:00Z</dcterms:created>
  <dcterms:modified xsi:type="dcterms:W3CDTF">2025-08-25T13:58:00Z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34c4c7-833e-41e4-b0ab-cdb227a2f6f7_Enabled">
    <vt:lpwstr>true</vt:lpwstr>
  </property>
  <property fmtid="{D5CDD505-2E9C-101B-9397-08002B2CF9AE}" pid="3" name="MSIP_Label_5434c4c7-833e-41e4-b0ab-cdb227a2f6f7_SetDate">
    <vt:lpwstr>2025-08-25T13:55:14Z</vt:lpwstr>
  </property>
  <property fmtid="{D5CDD505-2E9C-101B-9397-08002B2CF9AE}" pid="4" name="MSIP_Label_5434c4c7-833e-41e4-b0ab-cdb227a2f6f7_Method">
    <vt:lpwstr>Privileged</vt:lpwstr>
  </property>
  <property fmtid="{D5CDD505-2E9C-101B-9397-08002B2CF9AE}" pid="5" name="MSIP_Label_5434c4c7-833e-41e4-b0ab-cdb227a2f6f7_Name">
    <vt:lpwstr>Official (Open)</vt:lpwstr>
  </property>
  <property fmtid="{D5CDD505-2E9C-101B-9397-08002B2CF9AE}" pid="6" name="MSIP_Label_5434c4c7-833e-41e4-b0ab-cdb227a2f6f7_SiteId">
    <vt:lpwstr>0b11c524-9a1c-4e1b-84cb-6336aefc2243</vt:lpwstr>
  </property>
  <property fmtid="{D5CDD505-2E9C-101B-9397-08002B2CF9AE}" pid="7" name="MSIP_Label_5434c4c7-833e-41e4-b0ab-cdb227a2f6f7_ActionId">
    <vt:lpwstr>861c1b25-8ac0-4f3a-b266-4a12d55dd801</vt:lpwstr>
  </property>
  <property fmtid="{D5CDD505-2E9C-101B-9397-08002B2CF9AE}" pid="8" name="MSIP_Label_5434c4c7-833e-41e4-b0ab-cdb227a2f6f7_ContentBits">
    <vt:lpwstr>0</vt:lpwstr>
  </property>
  <property fmtid="{D5CDD505-2E9C-101B-9397-08002B2CF9AE}" pid="9" name="MSIP_Label_5434c4c7-833e-41e4-b0ab-cdb227a2f6f7_Tag">
    <vt:lpwstr>10, 0, 1, 1</vt:lpwstr>
  </property>
</Properties>
</file>